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ind w:left="141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Style w:val="Strong"/>
          <w:rFonts w:eastAsia="Calibri" w:cs="Calibri" w:ascii="Calibri" w:hAnsi="Calibri"/>
          <w:b/>
          <w:caps/>
          <w:color w:val="000000"/>
          <w:kern w:val="0"/>
          <w:sz w:val="24"/>
          <w:szCs w:val="24"/>
          <w:lang w:eastAsia="pt-BR"/>
        </w:rPr>
        <w:t>EDITAL DE CHAMAMENTO PÚBLICO Nº 005/2023 – PREMIAÇÃO CULTURA TRADICIONAL E AUDIOVISUAL - LEI PAULO GUSTAVO TRAIRI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7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CRITÉRIOS UTILIZADOS NA AVALIAÇÃO 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b/>
          <w:b/>
          <w:bCs/>
        </w:rPr>
      </w:pPr>
      <w:r>
        <w:rPr>
          <w:rFonts w:cs="Calibri" w:ascii="Calibri" w:hAnsi="Calibri"/>
          <w:b/>
          <w:bCs/>
          <w:color w:val="000000"/>
          <w:sz w:val="27"/>
          <w:szCs w:val="27"/>
        </w:rPr>
        <w:t>CATEGORIA MESTRAS E MESTRES DA CULTURA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 comissões de seleção atribuirão notas de 0 a 10 pontos a cada um dos critérios de avaliação de cada projeto, conforme tabela a seguir:</w:t>
      </w:r>
    </w:p>
    <w:tbl>
      <w:tblPr>
        <w:tblW w:w="9008" w:type="dxa"/>
        <w:jc w:val="left"/>
        <w:tblInd w:w="3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7449"/>
        <w:gridCol w:w="1558"/>
      </w:tblGrid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A)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atuação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 (o/e) candidata (o/e)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na prática cultural que representa e na qual é reconheci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(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o/e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 como detentor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(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o/e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) de saberes indispensáveis à continuidade, preservação e propagação da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mesma. Devidamente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verifica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do através das informações constadas no campo Curriculo Sobre Tragetória no formulário e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comprova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das pelo p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ortfólio.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B)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Contribuição d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 candidata (o/e)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ao longo da sua trajetória, para a formação e fortalecimento da identidade, dos valores e dos sentimentos de pertencimento d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comunidade ou grupo social, assim como, para a perpetuação da prática cultural a qual se inscreveu.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C)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candidata (o/e)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que, em suas ações, iniciativas e práticas culturais, contribuem para sua comunidade/segmento cultural, assim como atua no combate a preconceitos de gênero, étnico-racial, geracional, dentre outros.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D)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ntegração e inovação d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 candidata (o/e)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 outras esferas do conhecimento e da vida social. Exemplo: integração entre cultura e educação, cultura e saúde, cultura e meio ambiente, etc.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E) </w:t>
            </w:r>
            <w:r>
              <w:rPr>
                <w:sz w:val="22"/>
                <w:szCs w:val="22"/>
              </w:rPr>
              <w:t>Periodo em que a candidata (o/e)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realiaza a prática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 ensina</w:t>
            </w:r>
            <w:r>
              <w:rPr>
                <w:sz w:val="22"/>
                <w:szCs w:val="22"/>
              </w:rPr>
              <w:t>mente, repasse de saberes e fazeres</w:t>
            </w:r>
            <w:r>
              <w:rPr>
                <w:sz w:val="22"/>
                <w:szCs w:val="22"/>
              </w:rPr>
              <w:t xml:space="preserve"> e/ou </w:t>
            </w:r>
            <w:r>
              <w:rPr>
                <w:sz w:val="22"/>
                <w:szCs w:val="22"/>
              </w:rPr>
              <w:t xml:space="preserve">passou a </w:t>
            </w:r>
            <w:r>
              <w:rPr>
                <w:sz w:val="22"/>
                <w:szCs w:val="22"/>
              </w:rPr>
              <w:t>ser referência do conhecimento de cultura tradicional em que atua.</w:t>
            </w:r>
          </w:p>
        </w:tc>
        <w:tc>
          <w:tcPr>
            <w:tcW w:w="155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74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PONTUAÇÃO MÁXIMA:</w:t>
            </w:r>
          </w:p>
        </w:tc>
        <w:tc>
          <w:tcPr>
            <w:tcW w:w="155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tbl>
      <w:tblPr>
        <w:tblW w:w="902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7016"/>
        <w:gridCol w:w="2009"/>
      </w:tblGrid>
      <w:tr>
        <w:trPr/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cs="Arial" w:ascii="Arial" w:hAnsi="Arial"/>
                <w:b/>
                <w:bCs/>
                <w:color w:val="000000"/>
                <w14:ligatures w14:val="none"/>
              </w:rPr>
              <w:t xml:space="preserve">PONTUAÇÃO BÔNUS </w:t>
            </w:r>
          </w:p>
        </w:tc>
      </w:tr>
      <w:tr>
        <w:trPr/>
        <w:tc>
          <w:tcPr>
            <w:tcW w:w="7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2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Pontuação </w:t>
            </w:r>
          </w:p>
        </w:tc>
      </w:tr>
      <w:tr>
        <w:trPr/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  <w:t>A) Pessoas com deficiência e/ou mobilidade reduzida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  <w:t>B) LGBTQIA+ na equipe técnica, para pessoas físicas e juridicas.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  <w:t xml:space="preserve">C) MESTRES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  <w:t>já diplomados pelo Governo do Estado do Ceará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PONTUAÇÃO MÁXIMA:</w:t>
            </w:r>
          </w:p>
        </w:tc>
        <w:tc>
          <w:tcPr>
            <w:tcW w:w="2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A pontuação final de cada candidatura será por notas atribuidas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pelos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membro da Comissão de Avaliação.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A pontuação máxima de cada projeto será de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53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pontos, pontuando os critérios de Avaliação e Bonificação.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Em caso de empate, serão utilizados para fins de classificação dos projetos a maior nota nos critérios de acordo com a ordem abaixo definida: A, B, C e D respectivamente.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>
      <w:pPr>
        <w:pStyle w:val="Normal"/>
        <w:spacing w:lineRule="auto" w:line="240" w:before="120" w:after="120"/>
        <w:ind w:left="1416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apresentem quaisquer formas de preconceito de origem, raça, etnia, gênero, cor, idade ou outras formas de discriminação serão desclassificadas, com fundamento no disposto no </w:t>
      </w:r>
      <w:hyperlink r:id="rId2">
        <w:r>
          <w:rPr>
            <w:rFonts w:eastAsia="Times New Roman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garantidos o contraditório e a ampla defesa.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/>
      </w:pPr>
      <w:r>
        <w:rPr>
          <w:rFonts w:cs="Calibri" w:ascii="Calibri" w:hAnsi="Calibri"/>
          <w:b/>
          <w:bCs/>
          <w:color w:val="000000"/>
          <w:sz w:val="27"/>
          <w:szCs w:val="27"/>
        </w:rPr>
        <w:t>CATEGORIA PRESERVAÇÃO EM ACERVO DO AUDIOVISUAL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 comissões de seleção atribuirão notas de 0 a 10 pontos a cada um dos critérios de avaliação de cada projeto, conforme tabela a seguir:</w:t>
      </w:r>
    </w:p>
    <w:tbl>
      <w:tblPr>
        <w:tblW w:w="9008" w:type="dxa"/>
        <w:jc w:val="left"/>
        <w:tblInd w:w="3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7449"/>
        <w:gridCol w:w="1558"/>
      </w:tblGrid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A)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atuação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 (o/e) candidata (o/e)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na prática cultural que representa e na qual é reconheci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(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o/e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) como detentor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(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o/e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) de saberes indispensáveis à continuidade, preservação e propagação da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mesma. Devidamente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verifica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do através das informações constadas no campo Curriculo Sobre Tragetória no formulário e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comprova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das pelo p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ortfólio.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B)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Contribuição d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 candidata (o/e)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ao longo da sua trajetória, para a formação e fortalecimento da identidade, dos valores e dos sentimentos de pertencimento d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comunidade ou grupo social, assim como, para a perpetuação da prática cultural a qual se inscreveu.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C)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candidata (o/e)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que, em suas ações, iniciativas e práticas culturais, contribuem para sua comunidade/segmento cultural, assim como atua no combate a preconceitos de gênero, étnico-racial, geracional, dentre outros.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D)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ntegração e inovação d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 candidata (o/e)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com outras esferas do conhecimento e da vida social. Exemplo: integração entre cultura e educação, cultura e saúde, cultura e meio ambiente, etc.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PONTUAÇÃO MÁXIMA:</w:t>
            </w:r>
          </w:p>
        </w:tc>
        <w:tc>
          <w:tcPr>
            <w:tcW w:w="155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tbl>
      <w:tblPr>
        <w:tblW w:w="902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7016"/>
        <w:gridCol w:w="2009"/>
      </w:tblGrid>
      <w:tr>
        <w:trPr/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cs="Arial" w:ascii="Arial" w:hAnsi="Arial"/>
                <w:b/>
                <w:bCs/>
                <w:color w:val="000000"/>
                <w14:ligatures w14:val="none"/>
              </w:rPr>
              <w:t xml:space="preserve">PONTUAÇÃO BÔNUS </w:t>
            </w:r>
          </w:p>
        </w:tc>
      </w:tr>
      <w:tr>
        <w:trPr/>
        <w:tc>
          <w:tcPr>
            <w:tcW w:w="7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2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Pontuação </w:t>
            </w:r>
          </w:p>
        </w:tc>
      </w:tr>
      <w:tr>
        <w:trPr/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  <w:t>A) Pessoas com deficiência e/ou mobilidade reduzida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  <w:t>B) LGBTQIA+ na equipe técnica, para pessoas físicas e juridicas.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  <w:t xml:space="preserve">C) MESTRES </w:t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pt-BR" w:bidi="ar-SA"/>
                <w14:ligatures w14:val="none"/>
              </w:rPr>
              <w:t>já diplomados pelo Governo do Estado do Ceará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PONTUAÇÃO MÁXIMA:</w:t>
            </w:r>
          </w:p>
        </w:tc>
        <w:tc>
          <w:tcPr>
            <w:tcW w:w="2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A pontuação final de cada candidatura será por notas atribuidas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pelos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membro da Comissão de Avaliação.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pontuação máxima de cada projeto será de 4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3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pontos, pontuando os critérios de Avaliação e Bonificação.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Em caso de empate, serão utilizados para fins de classificação dos projetos a maior nota nos critérios de acordo com a ordem abaixo definida: A, B, C e D respectivamente.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>
      <w:pPr>
        <w:pStyle w:val="Normal"/>
        <w:spacing w:lineRule="auto" w:line="240" w:before="120" w:after="120"/>
        <w:ind w:left="1416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apresentem quaisquer formas de preconceito de origem, raça, etnia, gênero, cor, idade ou outras formas de discriminação serão desclassificadas, com fundamento no disposto no </w:t>
      </w:r>
      <w:hyperlink r:id="rId3">
        <w:r>
          <w:rPr>
            <w:rFonts w:eastAsia="Times New Roman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garantidos o contraditório e a ampla defesa.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sectPr>
      <w:headerReference w:type="default" r:id="rId4"/>
      <w:type w:val="nextPage"/>
      <w:pgSz w:w="11906" w:h="16838"/>
      <w:pgMar w:left="1701" w:right="1701" w:gutter="0" w:header="1417" w:top="214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uppressLineNumbers/>
      <w:spacing w:before="0" w:after="160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-802640</wp:posOffset>
          </wp:positionH>
          <wp:positionV relativeFrom="paragraph">
            <wp:posOffset>-834390</wp:posOffset>
          </wp:positionV>
          <wp:extent cx="7106920" cy="9696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6920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b5a30"/>
    <w:rPr>
      <w:b/>
      <w:bCs/>
    </w:rPr>
  </w:style>
  <w:style w:type="character" w:styleId="LinkdaInternet">
    <w:name w:val="Hyperlink"/>
    <w:basedOn w:val="DefaultParagraphFont"/>
    <w:uiPriority w:val="99"/>
    <w:semiHidden/>
    <w:unhideWhenUsed/>
    <w:rsid w:val="008b5a30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yperlink" Target="_blank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LibreOffice/7.4.3.2$Windows_X86_64 LibreOffice_project/1048a8393ae2eeec98dff31b5c133c5f1d08b890</Application>
  <AppVersion>15.0000</AppVersion>
  <Pages>4</Pages>
  <Words>829</Words>
  <Characters>4530</Characters>
  <CharactersWithSpaces>5284</CharactersWithSpaces>
  <Paragraphs>69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2023-06-29T14:23:00Z</dcterms:created>
  <dc:creator>Laís Alves Valente</dc:creator>
  <dc:description/>
  <dc:language>pt-BR</dc:language>
  <cp:lastModifiedBy/>
  <dcterms:modified xsi:type="dcterms:W3CDTF">2023-11-09T20:02:49Z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