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2690" w14:textId="6D72A1A5" w:rsidR="008750C0" w:rsidRDefault="008C7F6A">
      <w:pPr>
        <w:widowControl w:val="0"/>
        <w:spacing w:before="240"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 w:rsidR="00F93A4F"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14:paraId="73C42691" w14:textId="77777777" w:rsidR="008750C0" w:rsidRDefault="008C7F6A">
      <w:pPr>
        <w:widowControl w:val="0"/>
        <w:spacing w:after="120"/>
        <w:ind w:left="10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TERMO DE EXECUÇÃO CULTURAL</w:t>
      </w:r>
    </w:p>
    <w:p w14:paraId="73C42692" w14:textId="77777777" w:rsidR="008750C0" w:rsidRDefault="008C7F6A">
      <w:pPr>
        <w:widowControl w:val="0"/>
        <w:spacing w:after="120"/>
        <w:ind w:left="37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TERMO DE EXECUÇÃO CULTURAL Nº [INDICAR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NÚMERO]/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 w14:paraId="73C42693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3C42694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 PARTES</w:t>
      </w:r>
    </w:p>
    <w:p w14:paraId="73C42695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73C42696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 PROCEDIMENTO</w:t>
      </w:r>
    </w:p>
    <w:p w14:paraId="73C42697" w14:textId="3F2E46C2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73C42698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 OBJETO</w:t>
      </w:r>
    </w:p>
    <w:p w14:paraId="73C42699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3.1. Este Termo de Execução Cultural tem por objeto a concessão de apoio financeiro ao projeto cultural [INDICAR NOME DO PROJETO], contemplado no conforme processo administrativo nº [INDICAR NÚMERO DO PROCESSO].</w:t>
      </w:r>
    </w:p>
    <w:p w14:paraId="73C4269A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 RECURSOS FINANCEIROS</w:t>
      </w:r>
    </w:p>
    <w:p w14:paraId="73C4269B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 w14:paraId="73C4269C" w14:textId="77777777" w:rsidR="008750C0" w:rsidRDefault="008750C0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</w:p>
    <w:p w14:paraId="73C4269D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4.2. Serão transferidos à conta do(a) AGENTE CULTURAL, especialmente aberta no [NOME </w:t>
      </w:r>
      <w:r>
        <w:rPr>
          <w:rFonts w:ascii="Calibri" w:eastAsia="Calibri" w:hAnsi="Calibri" w:cs="Calibri"/>
          <w:sz w:val="24"/>
          <w:szCs w:val="24"/>
        </w:rPr>
        <w:lastRenderedPageBreak/>
        <w:t>DO BANCO], Agência [INDICAR AGÊNCIA], Conta Corrente nº [INDICAR CONTA], para recebimento e movimentação.</w:t>
      </w:r>
    </w:p>
    <w:p w14:paraId="73C4269E" w14:textId="77777777" w:rsidR="008750C0" w:rsidRDefault="008750C0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3C4269F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 APLICAÇÃO DOS RECURSOS</w:t>
      </w:r>
    </w:p>
    <w:p w14:paraId="73C426A0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73C426A1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 OBRIGAÇÕES</w:t>
      </w:r>
    </w:p>
    <w:p w14:paraId="73C426A2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6.1 São obrigações do/da [NOME DO ÓRGÃO RESPONSÁVEL PELO EDITAL]:</w:t>
      </w:r>
    </w:p>
    <w:p w14:paraId="73C426A3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I) transferir os recursos ao(a)AGENTE CULTURAL;</w:t>
      </w:r>
    </w:p>
    <w:p w14:paraId="73C426A4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II) orientar o(a) AGENTE CULTURAL sobre o procedimento para a prestação de informações dos recursos concedidos;</w:t>
      </w:r>
    </w:p>
    <w:p w14:paraId="73C426A5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III) analisar e emitir parecer sobre os relatórios e sobre a prestação de informações apresentados pelo(a) AGENTE CULTURAL;</w:t>
      </w:r>
    </w:p>
    <w:p w14:paraId="73C426A6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IV) zelar pelo fiel cumprimento deste termo de execução cultural;</w:t>
      </w:r>
    </w:p>
    <w:p w14:paraId="73C426A7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V) adotar medidas saneadoras e corretivas quando houver inadimplemento;</w:t>
      </w:r>
    </w:p>
    <w:p w14:paraId="73C426A8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73C426A9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6.2 São obrigações do(a) AGENTE CULTURAL:</w:t>
      </w:r>
    </w:p>
    <w:p w14:paraId="73C426AA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I) executar a ação cultural aprovada;</w:t>
      </w:r>
    </w:p>
    <w:p w14:paraId="73C426AB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II) aplicar os recursos concedidos pela Lei Paulo Gustavo na realização da ação cultural;</w:t>
      </w:r>
    </w:p>
    <w:p w14:paraId="73C426AC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73C426AD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73C426AE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V) prestar informações à Secretaria por meio de Relatório de Execução do Objeto, apresentado no prazo máximo de 30 (trinta) dias contados do término da vigência do termo de execução cultural;</w:t>
      </w:r>
    </w:p>
    <w:p w14:paraId="73C426AF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VI) atender a qualquer solicitação regular feita pela Secretaria contar do recebimento da notificação;</w:t>
      </w:r>
    </w:p>
    <w:p w14:paraId="73C426B0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</w:t>
      </w:r>
      <w:r>
        <w:rPr>
          <w:rFonts w:ascii="Calibri" w:eastAsia="Calibri" w:hAnsi="Calibri" w:cs="Calibri"/>
          <w:sz w:val="24"/>
          <w:szCs w:val="24"/>
        </w:rPr>
        <w:lastRenderedPageBreak/>
        <w:t>Ministério da Cultura;</w:t>
      </w:r>
    </w:p>
    <w:p w14:paraId="73C426B1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VIII) não realizar despesa em data anterior ou posterior à vigência deste termo de execução cultural;</w:t>
      </w:r>
    </w:p>
    <w:p w14:paraId="73C426B2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IX) guardar a documentação referente à prestação de informações pelo prazo de 5 anos, contados do fim da vigência deste Termo de Execução Cultural;</w:t>
      </w:r>
    </w:p>
    <w:p w14:paraId="73C426B3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X) não utilizar os recursos para finalidade diversa da estabelecida no projeto cultural;</w:t>
      </w:r>
    </w:p>
    <w:p w14:paraId="73C426B4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XI) executar a contrapartida conforme pactuado.</w:t>
      </w:r>
    </w:p>
    <w:p w14:paraId="73C426B5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7. PRESTAÇÃO DE CONTAS</w:t>
      </w:r>
    </w:p>
    <w:p w14:paraId="73C426B6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7.1 O agente cultural prestará contas à administração pública por meio da categoria de prestação de informações em relatório de execução do objeto.</w:t>
      </w:r>
    </w:p>
    <w:p w14:paraId="73C426B7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7.2. O relatório de execução do objeto deverá ser entregue no prazo de 30 (trinta) dias contados do fim da vigência deste Termo.</w:t>
      </w:r>
    </w:p>
    <w:p w14:paraId="73C426B8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7.2.1 O relatório de prestação de informações sobre o cumprimento do objeto deverá:</w:t>
      </w:r>
    </w:p>
    <w:p w14:paraId="73C426B9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</w:t>
      </w:r>
      <w:proofErr w:type="gramStart"/>
      <w:r>
        <w:rPr>
          <w:rFonts w:ascii="Calibri" w:eastAsia="Calibri" w:hAnsi="Calibri" w:cs="Calibri"/>
          <w:sz w:val="24"/>
          <w:szCs w:val="24"/>
        </w:rPr>
        <w:t>comprovar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que foram alcançados os resultados da ação cultural;</w:t>
      </w:r>
    </w:p>
    <w:p w14:paraId="73C426BA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eastAsia="Calibri" w:hAnsi="Calibri" w:cs="Calibri"/>
          <w:sz w:val="24"/>
          <w:szCs w:val="24"/>
        </w:rPr>
        <w:t>conter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 descrição das ações desenvolvidas para o cumprimento do objeto;</w:t>
      </w:r>
    </w:p>
    <w:p w14:paraId="73C426BB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14:paraId="73C426BC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7.3 O relatório de execução financeira será exigido, independente da modalidade inicial de prestação de informações, de forma excepcional, nas hipóteses previstas no Decreto nº 11.453/2023.</w:t>
      </w:r>
    </w:p>
    <w:p w14:paraId="73C426BD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7.4 Na hipótese de o julgamento da prestação de informações apontar a necessidade de devolução de recursos, o agente cultural será notificado para que exerça a opção por:</w:t>
      </w:r>
    </w:p>
    <w:p w14:paraId="73C426BE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</w:t>
      </w:r>
      <w:proofErr w:type="gramStart"/>
      <w:r>
        <w:rPr>
          <w:rFonts w:ascii="Calibri" w:eastAsia="Calibri" w:hAnsi="Calibri" w:cs="Calibri"/>
          <w:sz w:val="24"/>
          <w:szCs w:val="24"/>
        </w:rPr>
        <w:t>devolução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parcial ou integral dos recursos ao erário;</w:t>
      </w:r>
    </w:p>
    <w:p w14:paraId="73C426BF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eastAsia="Calibri" w:hAnsi="Calibri" w:cs="Calibri"/>
          <w:sz w:val="24"/>
          <w:szCs w:val="24"/>
        </w:rPr>
        <w:t>apresentação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plano de ações compensatórias; ou</w:t>
      </w:r>
    </w:p>
    <w:p w14:paraId="73C426C0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73C426C1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7.4.1 A ocorrência de caso fortuito ou força maior impeditiva da execução do instrumento afasta a reprovação da prestação de informações, desde que comprovada.</w:t>
      </w:r>
    </w:p>
    <w:p w14:paraId="73C426C2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7.4.2 Nos casos em que estiver caracterizada má-fé do agente cultural, será imediatamente exigida a devolução de recursos ao erário, vedada a aceitação de plano de ações </w:t>
      </w:r>
      <w:r>
        <w:rPr>
          <w:rFonts w:ascii="Calibri" w:eastAsia="Calibri" w:hAnsi="Calibri" w:cs="Calibri"/>
          <w:sz w:val="24"/>
          <w:szCs w:val="24"/>
        </w:rPr>
        <w:lastRenderedPageBreak/>
        <w:t>compensatórias.</w:t>
      </w:r>
    </w:p>
    <w:p w14:paraId="73C426C3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7.4.3 Nos casos em que houver exigência de devolução de recursos ao erário, o agente cultural poderá solicitar o parcelamento do débito, na forma e nas condições previstas na legislação.</w:t>
      </w:r>
    </w:p>
    <w:p w14:paraId="73C426C4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8. ALTERAÇÃO DO TERMO DE EXECUÇÃO CULTURAL</w:t>
      </w:r>
    </w:p>
    <w:p w14:paraId="73C426C5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73C426C6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8.2 A formalização de termo aditivo não será necessária nas seguintes hipóteses:</w:t>
      </w:r>
    </w:p>
    <w:p w14:paraId="73C426C7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</w:t>
      </w:r>
      <w:proofErr w:type="gramStart"/>
      <w:r>
        <w:rPr>
          <w:rFonts w:ascii="Calibri" w:eastAsia="Calibri" w:hAnsi="Calibri" w:cs="Calibri"/>
          <w:sz w:val="24"/>
          <w:szCs w:val="24"/>
        </w:rPr>
        <w:t>prorrogação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vigência realizada de ofício pela administração pública quando der causa a atraso na liberação de recursos; e</w:t>
      </w:r>
    </w:p>
    <w:p w14:paraId="73C426C8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eastAsia="Calibri" w:hAnsi="Calibri" w:cs="Calibri"/>
          <w:sz w:val="24"/>
          <w:szCs w:val="24"/>
        </w:rPr>
        <w:t>alteração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73C426C9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73C426CA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73C426CB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73C426CC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73C426CD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9. TITULARIDADE DE BENS</w:t>
      </w:r>
    </w:p>
    <w:p w14:paraId="73C426CE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14:paraId="73C426CF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3C426D0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10. EXTINÇÃO DO TERMO DE EXECUÇÃO CULTURAL</w:t>
      </w:r>
    </w:p>
    <w:p w14:paraId="73C426D1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10.1 O presente Termo de Execução Cultural poderá ser:</w:t>
      </w:r>
    </w:p>
    <w:p w14:paraId="73C426D2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</w:t>
      </w:r>
      <w:proofErr w:type="gramStart"/>
      <w:r>
        <w:rPr>
          <w:rFonts w:ascii="Calibri" w:eastAsia="Calibri" w:hAnsi="Calibri" w:cs="Calibri"/>
          <w:sz w:val="24"/>
          <w:szCs w:val="24"/>
        </w:rPr>
        <w:t>extinto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por decurso de prazo;</w:t>
      </w:r>
    </w:p>
    <w:p w14:paraId="73C426D3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II - </w:t>
      </w:r>
      <w:proofErr w:type="gramStart"/>
      <w:r>
        <w:rPr>
          <w:rFonts w:ascii="Calibri" w:eastAsia="Calibri" w:hAnsi="Calibri" w:cs="Calibri"/>
          <w:sz w:val="24"/>
          <w:szCs w:val="24"/>
        </w:rPr>
        <w:t>extinto</w:t>
      </w:r>
      <w:proofErr w:type="gramEnd"/>
      <w:r>
        <w:rPr>
          <w:rFonts w:ascii="Calibri" w:eastAsia="Calibri" w:hAnsi="Calibri" w:cs="Calibri"/>
          <w:sz w:val="24"/>
          <w:szCs w:val="24"/>
        </w:rPr>
        <w:t>, de comum acordo antes do prazo avençado, mediante Termo de Distrato;</w:t>
      </w:r>
    </w:p>
    <w:p w14:paraId="73C426D4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73C426D5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 - </w:t>
      </w:r>
      <w:proofErr w:type="gramStart"/>
      <w:r>
        <w:rPr>
          <w:rFonts w:ascii="Calibri" w:eastAsia="Calibri" w:hAnsi="Calibri" w:cs="Calibri"/>
          <w:sz w:val="24"/>
          <w:szCs w:val="24"/>
        </w:rPr>
        <w:t>rescindido</w:t>
      </w:r>
      <w:proofErr w:type="gramEnd"/>
      <w:r>
        <w:rPr>
          <w:rFonts w:ascii="Calibri" w:eastAsia="Calibr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73C426D6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descumprimento injustificado de cláusula deste instrumento;</w:t>
      </w:r>
    </w:p>
    <w:p w14:paraId="73C426D7" w14:textId="44F5B3A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73C426D8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violação da legislação aplicável;</w:t>
      </w:r>
    </w:p>
    <w:p w14:paraId="73C426D9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d) cometimento de falhas reiteradas na execução;</w:t>
      </w:r>
    </w:p>
    <w:p w14:paraId="73C426DA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e) má administração de recursos públicos;</w:t>
      </w:r>
    </w:p>
    <w:p w14:paraId="73C426DB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f) constatação de falsidade ou fraude nas informações ou documentos apresentados;</w:t>
      </w:r>
    </w:p>
    <w:p w14:paraId="73C426DC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g) não atendimento às recomendações ou determinações decorrentes da fiscalização;</w:t>
      </w:r>
    </w:p>
    <w:p w14:paraId="73C426DD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h) outras hipóteses expressamente previstas na legislação aplicável.</w:t>
      </w:r>
    </w:p>
    <w:p w14:paraId="73C426DE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73C426DF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14:paraId="73C426E0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10.4 Na hipótese de irregularidade na execução do objeto que enseje </w:t>
      </w:r>
      <w:proofErr w:type="spellStart"/>
      <w:r>
        <w:rPr>
          <w:rFonts w:ascii="Calibri" w:eastAsia="Calibri" w:hAnsi="Calibri" w:cs="Calibri"/>
          <w:sz w:val="24"/>
          <w:szCs w:val="24"/>
        </w:rPr>
        <w:t>dano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73C426E1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10.5 Outras situações relativas à extinção deste Termo não previstas na legislação aplicável ou neste instrumento poderão ser negociadas entre as partes ou, se for o caso, no Termo de Distrato. </w:t>
      </w:r>
    </w:p>
    <w:p w14:paraId="73C426E2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11. SANÇÕES</w:t>
      </w:r>
    </w:p>
    <w:p w14:paraId="73C426E3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73C426E4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11.2 A decisão sobre a sanção deve ser precedida de abertura de prazo para apresentação de defesa pelo AGENTE CULTURAL.</w:t>
      </w:r>
    </w:p>
    <w:p w14:paraId="73C426E5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73C426E6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12. MONITORAMENTO E CONTROLE DE RESULTADOS</w:t>
      </w:r>
    </w:p>
    <w:p w14:paraId="73C426E7" w14:textId="17605DB9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12.1 A </w:t>
      </w:r>
      <w:r w:rsidR="00450752">
        <w:rPr>
          <w:rFonts w:ascii="Calibri" w:eastAsia="Calibri" w:hAnsi="Calibri" w:cs="Calibri"/>
          <w:sz w:val="24"/>
          <w:szCs w:val="24"/>
        </w:rPr>
        <w:t>Secretaria de Cultura e Turismo</w:t>
      </w:r>
      <w:r>
        <w:rPr>
          <w:rFonts w:ascii="Calibri" w:eastAsia="Calibri" w:hAnsi="Calibri" w:cs="Calibri"/>
          <w:sz w:val="24"/>
          <w:szCs w:val="24"/>
        </w:rPr>
        <w:t xml:space="preserve"> de </w:t>
      </w:r>
      <w:r w:rsidR="0017612C">
        <w:rPr>
          <w:rFonts w:ascii="Calibri" w:eastAsia="Calibri" w:hAnsi="Calibri" w:cs="Calibri"/>
          <w:sz w:val="24"/>
          <w:szCs w:val="24"/>
        </w:rPr>
        <w:t>QUIXERAMOBIM</w:t>
      </w:r>
      <w:r>
        <w:rPr>
          <w:rFonts w:ascii="Calibri" w:eastAsia="Calibri" w:hAnsi="Calibri" w:cs="Calibri"/>
          <w:sz w:val="24"/>
          <w:szCs w:val="24"/>
        </w:rPr>
        <w:t xml:space="preserve"> se responsabilizará por monitorar a realização das ações por meio da solicitação de relatórios e, havendo capacidade operacional, realização de visitas de acompanhamento da realização das ações.</w:t>
      </w:r>
    </w:p>
    <w:p w14:paraId="73C426E9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13. VIGÊNCIA</w:t>
      </w:r>
    </w:p>
    <w:p w14:paraId="73C426EA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13.1 A vigência deste instrumento terá início na data de assinatura das partes, com duração de [PRAZO EM ANOS OU MESES], podendo ser prorrogado por [PRAZO MÁXIMO DE PRORROGAÇÃO].</w:t>
      </w:r>
    </w:p>
    <w:p w14:paraId="73C426EB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14. PUBLICAÇÃO</w:t>
      </w:r>
    </w:p>
    <w:p w14:paraId="73C426EC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14.1 O Extrato do Termo de Execução Cultural será publicado no [INFORMAR ONDE SERÁ PUBLICADO].</w:t>
      </w:r>
    </w:p>
    <w:p w14:paraId="73C426ED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15. FORO</w:t>
      </w:r>
    </w:p>
    <w:p w14:paraId="73C426EE" w14:textId="77777777" w:rsidR="008750C0" w:rsidRDefault="008C7F6A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15.1 Fica eleito o Foro de [LOCAL] para dirimir quaisquer dúvidas relativas ao presente Termo de Execução Cultural. </w:t>
      </w:r>
    </w:p>
    <w:p w14:paraId="73C426EF" w14:textId="2F77ADC0" w:rsidR="008750C0" w:rsidRDefault="0017612C">
      <w:pPr>
        <w:widowControl w:val="0"/>
        <w:spacing w:after="100"/>
        <w:ind w:left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QUIXERAMOBIM</w:t>
      </w:r>
      <w:r w:rsidR="005239B8">
        <w:rPr>
          <w:rFonts w:ascii="Calibri" w:eastAsia="Calibri" w:hAnsi="Calibri" w:cs="Calibri"/>
          <w:sz w:val="24"/>
          <w:szCs w:val="24"/>
        </w:rPr>
        <w:t>/CE</w:t>
      </w:r>
      <w:r w:rsidR="008C7F6A">
        <w:rPr>
          <w:rFonts w:ascii="Calibri" w:eastAsia="Calibri" w:hAnsi="Calibri" w:cs="Calibri"/>
          <w:sz w:val="24"/>
          <w:szCs w:val="24"/>
        </w:rPr>
        <w:t>, [INDICAR DIA, MÊS E ANO].</w:t>
      </w:r>
    </w:p>
    <w:p w14:paraId="73C426F0" w14:textId="77777777" w:rsidR="008750C0" w:rsidRDefault="008C7F6A">
      <w:pPr>
        <w:widowControl w:val="0"/>
        <w:spacing w:before="24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ACCA882" w14:textId="77777777" w:rsidR="008875AC" w:rsidRDefault="008875AC">
      <w:pPr>
        <w:widowControl w:val="0"/>
        <w:spacing w:before="240" w:after="100"/>
        <w:jc w:val="center"/>
        <w:rPr>
          <w:rFonts w:ascii="Calibri" w:eastAsia="Calibri" w:hAnsi="Calibri" w:cs="Calibri"/>
          <w:sz w:val="24"/>
          <w:szCs w:val="24"/>
        </w:rPr>
        <w:sectPr w:rsidR="008875AC" w:rsidSect="005F6C92">
          <w:headerReference w:type="default" r:id="rId7"/>
          <w:footerReference w:type="default" r:id="rId8"/>
          <w:pgSz w:w="11909" w:h="16834"/>
          <w:pgMar w:top="1955" w:right="1440" w:bottom="1373" w:left="1440" w:header="720" w:footer="720" w:gutter="0"/>
          <w:pgNumType w:start="1"/>
          <w:cols w:space="720"/>
        </w:sectPr>
      </w:pPr>
    </w:p>
    <w:p w14:paraId="73C426F1" w14:textId="77777777" w:rsidR="008750C0" w:rsidRDefault="008C7F6A">
      <w:pPr>
        <w:widowControl w:val="0"/>
        <w:spacing w:before="24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Pelo órgão:</w:t>
      </w:r>
    </w:p>
    <w:p w14:paraId="73C426F2" w14:textId="77777777" w:rsidR="008750C0" w:rsidRDefault="008C7F6A">
      <w:pPr>
        <w:widowControl w:val="0"/>
        <w:spacing w:before="24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[NOME DO REPRESENTANTE]</w:t>
      </w:r>
    </w:p>
    <w:p w14:paraId="73C426F4" w14:textId="4D6ABE93" w:rsidR="008750C0" w:rsidRDefault="008C7F6A">
      <w:pPr>
        <w:widowControl w:val="0"/>
        <w:spacing w:before="24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Pelo Agente Cultural:</w:t>
      </w:r>
    </w:p>
    <w:p w14:paraId="73C426F5" w14:textId="77777777" w:rsidR="008750C0" w:rsidRDefault="008C7F6A">
      <w:pPr>
        <w:widowControl w:val="0"/>
        <w:spacing w:before="24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[NOME DO AGENTE CULTURAL]</w:t>
      </w:r>
    </w:p>
    <w:p w14:paraId="386931AF" w14:textId="77777777" w:rsidR="008875AC" w:rsidRDefault="008875AC">
      <w:pPr>
        <w:widowControl w:val="0"/>
        <w:spacing w:before="120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  <w:sectPr w:rsidR="008875AC" w:rsidSect="008875AC">
          <w:type w:val="continuous"/>
          <w:pgSz w:w="11909" w:h="16834"/>
          <w:pgMar w:top="1955" w:right="1440" w:bottom="1373" w:left="1440" w:header="720" w:footer="720" w:gutter="0"/>
          <w:pgNumType w:start="1"/>
          <w:cols w:num="2" w:space="720"/>
        </w:sectPr>
      </w:pPr>
    </w:p>
    <w:p w14:paraId="73C426F6" w14:textId="77777777" w:rsidR="008750C0" w:rsidRDefault="008750C0">
      <w:pPr>
        <w:widowControl w:val="0"/>
        <w:spacing w:before="120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73C426F7" w14:textId="77777777" w:rsidR="008750C0" w:rsidRDefault="008C7F6A">
      <w:pPr>
        <w:spacing w:after="188" w:line="291" w:lineRule="auto"/>
        <w:ind w:left="10" w:right="6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PROPONENTE</w:t>
      </w:r>
    </w:p>
    <w:p w14:paraId="73C426F8" w14:textId="77777777" w:rsidR="008750C0" w:rsidRDefault="008C7F6A">
      <w:pPr>
        <w:spacing w:after="188" w:line="291" w:lineRule="auto"/>
        <w:ind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Testemunha Nome: </w:t>
      </w:r>
    </w:p>
    <w:p w14:paraId="73C426F9" w14:textId="77777777" w:rsidR="008750C0" w:rsidRDefault="008C7F6A">
      <w:pPr>
        <w:spacing w:after="188" w:line="291" w:lineRule="auto"/>
        <w:ind w:left="10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CPF/MF:</w:t>
      </w:r>
    </w:p>
    <w:p w14:paraId="73C426FA" w14:textId="77777777" w:rsidR="008750C0" w:rsidRDefault="008C7F6A">
      <w:pPr>
        <w:spacing w:after="188" w:line="291" w:lineRule="auto"/>
        <w:ind w:left="10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Testemunha Nome: </w:t>
      </w:r>
    </w:p>
    <w:p w14:paraId="73C426FB" w14:textId="77777777" w:rsidR="008750C0" w:rsidRDefault="008C7F6A">
      <w:pPr>
        <w:spacing w:after="188" w:line="291" w:lineRule="auto"/>
        <w:ind w:left="10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CPF/MF:</w:t>
      </w:r>
    </w:p>
    <w:p w14:paraId="73C42754" w14:textId="4FC84C59" w:rsidR="008750C0" w:rsidRDefault="008750C0" w:rsidP="0070761B">
      <w:bookmarkStart w:id="0" w:name="_e5o82yx6kezt" w:colFirst="0" w:colLast="0"/>
      <w:bookmarkStart w:id="1" w:name="_w8r2gbyhu3et" w:colFirst="0" w:colLast="0"/>
      <w:bookmarkStart w:id="2" w:name="_uqtvgn69cm7o" w:colFirst="0" w:colLast="0"/>
      <w:bookmarkStart w:id="3" w:name="_1fe01ccnfnqt" w:colFirst="0" w:colLast="0"/>
      <w:bookmarkEnd w:id="0"/>
      <w:bookmarkEnd w:id="1"/>
      <w:bookmarkEnd w:id="2"/>
      <w:bookmarkEnd w:id="3"/>
    </w:p>
    <w:sectPr w:rsidR="008750C0" w:rsidSect="008875AC">
      <w:type w:val="continuous"/>
      <w:pgSz w:w="11909" w:h="16834"/>
      <w:pgMar w:top="1955" w:right="1440" w:bottom="137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7CEC" w14:textId="77777777" w:rsidR="00603F6C" w:rsidRDefault="00603F6C">
      <w:pPr>
        <w:spacing w:line="240" w:lineRule="auto"/>
      </w:pPr>
      <w:r>
        <w:separator/>
      </w:r>
    </w:p>
  </w:endnote>
  <w:endnote w:type="continuationSeparator" w:id="0">
    <w:p w14:paraId="0A0F6C35" w14:textId="77777777" w:rsidR="00603F6C" w:rsidRDefault="00603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15C7" w14:textId="77777777" w:rsidR="0017612C" w:rsidRPr="0034219A" w:rsidRDefault="0017612C" w:rsidP="0017612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Secretaria de Cultura e Turismo de Quixeramobim/CE</w:t>
    </w:r>
  </w:p>
  <w:p w14:paraId="09F43037" w14:textId="77777777" w:rsidR="0017612C" w:rsidRPr="0034219A" w:rsidRDefault="0017612C" w:rsidP="0017612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RUA ABILIO SILVA, Nº S/N - CENTRO - CEP: 63.800-000</w:t>
    </w:r>
  </w:p>
  <w:p w14:paraId="77EA54F1" w14:textId="019F9D01" w:rsidR="0017612C" w:rsidRPr="0034219A" w:rsidRDefault="0017612C" w:rsidP="0017612C">
    <w:pPr>
      <w:pStyle w:val="Rodap"/>
      <w:tabs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(</w:t>
    </w:r>
    <w:r w:rsidR="006355DC" w:rsidRPr="006355DC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(88) </w:t>
    </w:r>
    <w:proofErr w:type="gramStart"/>
    <w:r w:rsidR="006355DC" w:rsidRPr="006355DC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99719.2757 </w:t>
    </w: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 -</w:t>
    </w:r>
    <w:proofErr w:type="gramEnd"/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 secultquixeramobim@gmail.com</w:t>
    </w:r>
  </w:p>
  <w:p w14:paraId="73C42759" w14:textId="73C98CC5" w:rsidR="008750C0" w:rsidRDefault="0017612C" w:rsidP="0017612C">
    <w:pPr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sz w:val="24"/>
        <w:szCs w:val="24"/>
      </w:rPr>
      <w:tab/>
    </w:r>
    <w:r>
      <w:rPr>
        <w:rFonts w:ascii="Calibri" w:eastAsia="Calibri" w:hAnsi="Calibri" w:cs="Calibri"/>
        <w:b/>
        <w:sz w:val="24"/>
        <w:szCs w:val="24"/>
      </w:rPr>
      <w:tab/>
    </w:r>
    <w:r w:rsidR="008C7F6A">
      <w:rPr>
        <w:rFonts w:ascii="Calibri" w:eastAsia="Calibri" w:hAnsi="Calibri" w:cs="Calibri"/>
        <w:sz w:val="20"/>
        <w:szCs w:val="20"/>
      </w:rPr>
      <w:fldChar w:fldCharType="begin"/>
    </w:r>
    <w:r w:rsidR="008C7F6A">
      <w:rPr>
        <w:rFonts w:ascii="Calibri" w:eastAsia="Calibri" w:hAnsi="Calibri" w:cs="Calibri"/>
        <w:sz w:val="20"/>
        <w:szCs w:val="20"/>
      </w:rPr>
      <w:instrText>PAGE</w:instrText>
    </w:r>
    <w:r w:rsidR="008C7F6A">
      <w:rPr>
        <w:rFonts w:ascii="Calibri" w:eastAsia="Calibri" w:hAnsi="Calibri" w:cs="Calibri"/>
        <w:sz w:val="20"/>
        <w:szCs w:val="20"/>
      </w:rPr>
      <w:fldChar w:fldCharType="separate"/>
    </w:r>
    <w:r w:rsidR="00E726E5">
      <w:rPr>
        <w:rFonts w:ascii="Calibri" w:eastAsia="Calibri" w:hAnsi="Calibri" w:cs="Calibri"/>
        <w:noProof/>
        <w:sz w:val="20"/>
        <w:szCs w:val="20"/>
      </w:rPr>
      <w:t>1</w:t>
    </w:r>
    <w:r w:rsidR="008C7F6A"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251F" w14:textId="77777777" w:rsidR="00603F6C" w:rsidRDefault="00603F6C">
      <w:pPr>
        <w:spacing w:line="240" w:lineRule="auto"/>
      </w:pPr>
      <w:r>
        <w:separator/>
      </w:r>
    </w:p>
  </w:footnote>
  <w:footnote w:type="continuationSeparator" w:id="0">
    <w:p w14:paraId="45C0669A" w14:textId="77777777" w:rsidR="00603F6C" w:rsidRDefault="00603F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D6D6" w14:textId="77777777" w:rsidR="001E45B2" w:rsidRDefault="001E45B2" w:rsidP="001E45B2">
    <w:pPr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2F9B6D" wp14:editId="776A4EDB">
          <wp:simplePos x="0" y="0"/>
          <wp:positionH relativeFrom="column">
            <wp:posOffset>-326571</wp:posOffset>
          </wp:positionH>
          <wp:positionV relativeFrom="paragraph">
            <wp:posOffset>-255955</wp:posOffset>
          </wp:positionV>
          <wp:extent cx="2475865" cy="1146175"/>
          <wp:effectExtent l="0" t="0" r="635" b="0"/>
          <wp:wrapNone/>
          <wp:docPr id="134325390" name="Imagem 13432539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4460127C" wp14:editId="34B1F13F">
          <wp:simplePos x="0" y="0"/>
          <wp:positionH relativeFrom="margin">
            <wp:posOffset>2136776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2034801882" name="Imagem 2034801882" descr="Interface gráfica do usuário, Text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2149" name="Imagem 764202149" descr="Interface gráfica do usuário, Texto, Aplicativo&#10;&#10;Descrição gerad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339598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A9F3F" w14:textId="77777777" w:rsidR="001E45B2" w:rsidRDefault="001E45B2" w:rsidP="001E45B2">
    <w:pPr>
      <w:jc w:val="center"/>
    </w:pPr>
  </w:p>
  <w:p w14:paraId="550BDCA6" w14:textId="77777777" w:rsidR="001E45B2" w:rsidRDefault="001E45B2" w:rsidP="001E45B2">
    <w:pPr>
      <w:rPr>
        <w:sz w:val="18"/>
        <w:szCs w:val="18"/>
      </w:rPr>
    </w:pPr>
  </w:p>
  <w:p w14:paraId="431C9EF3" w14:textId="77777777" w:rsidR="001E45B2" w:rsidRPr="005239B8" w:rsidRDefault="001E45B2" w:rsidP="001E45B2">
    <w:pPr>
      <w:ind w:firstLine="720"/>
      <w:rPr>
        <w:sz w:val="20"/>
        <w:szCs w:val="20"/>
      </w:rPr>
    </w:pPr>
    <w:r>
      <w:rPr>
        <w:sz w:val="18"/>
        <w:szCs w:val="18"/>
      </w:rPr>
      <w:t xml:space="preserve">    </w:t>
    </w:r>
    <w:r w:rsidRPr="00A70651">
      <w:rPr>
        <w:color w:val="1F497D" w:themeColor="text2"/>
        <w:sz w:val="16"/>
        <w:szCs w:val="16"/>
      </w:rPr>
      <w:t>Secretaria de Cultura e Turismo</w:t>
    </w:r>
  </w:p>
  <w:p w14:paraId="3C0AB787" w14:textId="77777777" w:rsidR="001E45B2" w:rsidRPr="00F85CCD" w:rsidRDefault="001E45B2" w:rsidP="001E45B2">
    <w:pPr>
      <w:pStyle w:val="Cabealho"/>
    </w:pPr>
  </w:p>
  <w:p w14:paraId="73C42755" w14:textId="6F9EFF80" w:rsidR="008750C0" w:rsidRPr="005239B8" w:rsidRDefault="008750C0" w:rsidP="00741399">
    <w:pPr>
      <w:ind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2235"/>
    <w:multiLevelType w:val="multilevel"/>
    <w:tmpl w:val="219242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971F1A"/>
    <w:multiLevelType w:val="multilevel"/>
    <w:tmpl w:val="BFFE0E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BE6119"/>
    <w:multiLevelType w:val="multilevel"/>
    <w:tmpl w:val="8AC671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82333C"/>
    <w:multiLevelType w:val="multilevel"/>
    <w:tmpl w:val="727C71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046087"/>
    <w:multiLevelType w:val="multilevel"/>
    <w:tmpl w:val="F0129D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00948308">
    <w:abstractNumId w:val="3"/>
  </w:num>
  <w:num w:numId="2" w16cid:durableId="1020549953">
    <w:abstractNumId w:val="1"/>
  </w:num>
  <w:num w:numId="3" w16cid:durableId="1218514247">
    <w:abstractNumId w:val="4"/>
  </w:num>
  <w:num w:numId="4" w16cid:durableId="755588626">
    <w:abstractNumId w:val="2"/>
  </w:num>
  <w:num w:numId="5" w16cid:durableId="31222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C0"/>
    <w:rsid w:val="00025FE8"/>
    <w:rsid w:val="00094B00"/>
    <w:rsid w:val="000D1A0C"/>
    <w:rsid w:val="0017612C"/>
    <w:rsid w:val="001773E2"/>
    <w:rsid w:val="001A7E7A"/>
    <w:rsid w:val="001E45B2"/>
    <w:rsid w:val="002611A3"/>
    <w:rsid w:val="002A45B4"/>
    <w:rsid w:val="002B7733"/>
    <w:rsid w:val="002C5D06"/>
    <w:rsid w:val="002E1647"/>
    <w:rsid w:val="002F1186"/>
    <w:rsid w:val="00320664"/>
    <w:rsid w:val="00354252"/>
    <w:rsid w:val="0038186B"/>
    <w:rsid w:val="003D4C87"/>
    <w:rsid w:val="003D626F"/>
    <w:rsid w:val="003E5312"/>
    <w:rsid w:val="00415121"/>
    <w:rsid w:val="0043178D"/>
    <w:rsid w:val="00450752"/>
    <w:rsid w:val="004C339F"/>
    <w:rsid w:val="004E7A67"/>
    <w:rsid w:val="004F49A8"/>
    <w:rsid w:val="005239B8"/>
    <w:rsid w:val="005313FF"/>
    <w:rsid w:val="00536A67"/>
    <w:rsid w:val="00584F1A"/>
    <w:rsid w:val="005D3572"/>
    <w:rsid w:val="005F6C92"/>
    <w:rsid w:val="00603F6C"/>
    <w:rsid w:val="006311FB"/>
    <w:rsid w:val="006355DC"/>
    <w:rsid w:val="006519F4"/>
    <w:rsid w:val="00666BAB"/>
    <w:rsid w:val="0066702D"/>
    <w:rsid w:val="006A252F"/>
    <w:rsid w:val="006B1A0D"/>
    <w:rsid w:val="0070761B"/>
    <w:rsid w:val="00741399"/>
    <w:rsid w:val="00745819"/>
    <w:rsid w:val="00753B06"/>
    <w:rsid w:val="007B231C"/>
    <w:rsid w:val="007D64E0"/>
    <w:rsid w:val="007F347C"/>
    <w:rsid w:val="00811837"/>
    <w:rsid w:val="00824508"/>
    <w:rsid w:val="00847B85"/>
    <w:rsid w:val="008750C0"/>
    <w:rsid w:val="008875AC"/>
    <w:rsid w:val="008A1854"/>
    <w:rsid w:val="008B2476"/>
    <w:rsid w:val="008C6834"/>
    <w:rsid w:val="008C7F6A"/>
    <w:rsid w:val="008D7A3D"/>
    <w:rsid w:val="00915F0D"/>
    <w:rsid w:val="009226AC"/>
    <w:rsid w:val="0095353E"/>
    <w:rsid w:val="00976F32"/>
    <w:rsid w:val="00984F94"/>
    <w:rsid w:val="00991C1E"/>
    <w:rsid w:val="009C5101"/>
    <w:rsid w:val="009E49A8"/>
    <w:rsid w:val="009E5755"/>
    <w:rsid w:val="009F7632"/>
    <w:rsid w:val="00A85C93"/>
    <w:rsid w:val="00A938ED"/>
    <w:rsid w:val="00AC4D5B"/>
    <w:rsid w:val="00AC61F3"/>
    <w:rsid w:val="00B03738"/>
    <w:rsid w:val="00B5408A"/>
    <w:rsid w:val="00B575D6"/>
    <w:rsid w:val="00B72990"/>
    <w:rsid w:val="00BE2350"/>
    <w:rsid w:val="00BE6759"/>
    <w:rsid w:val="00C24EAE"/>
    <w:rsid w:val="00C37CEA"/>
    <w:rsid w:val="00C44977"/>
    <w:rsid w:val="00C517F1"/>
    <w:rsid w:val="00C8501E"/>
    <w:rsid w:val="00CA7AB3"/>
    <w:rsid w:val="00D166FA"/>
    <w:rsid w:val="00D860B5"/>
    <w:rsid w:val="00D97DD4"/>
    <w:rsid w:val="00DC50F4"/>
    <w:rsid w:val="00DE2CCA"/>
    <w:rsid w:val="00E726E5"/>
    <w:rsid w:val="00EA08C6"/>
    <w:rsid w:val="00F2315F"/>
    <w:rsid w:val="00F83C8D"/>
    <w:rsid w:val="00F93A4F"/>
    <w:rsid w:val="00FA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42318"/>
  <w15:docId w15:val="{D039C971-F020-4056-B800-7AA3E1CA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726E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26E5"/>
  </w:style>
  <w:style w:type="paragraph" w:styleId="Rodap">
    <w:name w:val="footer"/>
    <w:basedOn w:val="Normal"/>
    <w:link w:val="RodapChar"/>
    <w:uiPriority w:val="99"/>
    <w:unhideWhenUsed/>
    <w:rsid w:val="00E726E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26E5"/>
  </w:style>
  <w:style w:type="character" w:styleId="Hyperlink">
    <w:name w:val="Hyperlink"/>
    <w:basedOn w:val="Fontepargpadro"/>
    <w:uiPriority w:val="99"/>
    <w:unhideWhenUsed/>
    <w:rsid w:val="000D1A0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1A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86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1740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Filho Lima</dc:creator>
  <cp:lastModifiedBy>João Filho Lima .</cp:lastModifiedBy>
  <cp:revision>6</cp:revision>
  <cp:lastPrinted>2023-09-26T20:26:00Z</cp:lastPrinted>
  <dcterms:created xsi:type="dcterms:W3CDTF">2023-09-27T18:38:00Z</dcterms:created>
  <dcterms:modified xsi:type="dcterms:W3CDTF">2023-10-04T12:33:00Z</dcterms:modified>
</cp:coreProperties>
</file>